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14" w:type="pct"/>
        <w:tblInd w:w="-998" w:type="dxa"/>
        <w:tblLook w:val="01E0" w:firstRow="1" w:lastRow="1" w:firstColumn="1" w:lastColumn="1" w:noHBand="0" w:noVBand="0"/>
      </w:tblPr>
      <w:tblGrid>
        <w:gridCol w:w="4664"/>
        <w:gridCol w:w="5831"/>
      </w:tblGrid>
      <w:tr w:rsidR="00D90848" w:rsidRPr="00D90848" w:rsidTr="00F408A4">
        <w:tc>
          <w:tcPr>
            <w:tcW w:w="2222" w:type="pct"/>
          </w:tcPr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>SỞ GIÁO DỤC VÀ ĐÀO TẠO</w:t>
            </w:r>
          </w:p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color w:val="000000" w:themeColor="text1"/>
                <w:sz w:val="26"/>
              </w:rPr>
              <w:t>Tr. THPT NGUYỄN THỊ MINH KHAI</w:t>
            </w:r>
          </w:p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90848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A2453" wp14:editId="23E071A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24130</wp:posOffset>
                      </wp:positionV>
                      <wp:extent cx="1133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4799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5pt,1.9pt" to="14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90848" w:rsidRPr="00D90848" w:rsidRDefault="00D90848" w:rsidP="00F408A4">
            <w:pPr>
              <w:spacing w:before="120"/>
              <w:ind w:left="-108" w:right="-10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8" w:type="pct"/>
          </w:tcPr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>CỘNG HOÀ XÃ HỘI CHỦ NGHĨA VIỆT NAM</w:t>
            </w:r>
          </w:p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</w:rPr>
            </w:pPr>
            <w:r w:rsidRPr="00D90848">
              <w:rPr>
                <w:rFonts w:asciiTheme="majorHAnsi" w:hAnsiTheme="majorHAnsi" w:cstheme="majorHAnsi"/>
                <w:b/>
                <w:color w:val="000000" w:themeColor="text1"/>
                <w:sz w:val="28"/>
              </w:rPr>
              <w:t>Độc lập - Tự do - Hạnh phúc</w:t>
            </w:r>
          </w:p>
          <w:p w:rsidR="00D90848" w:rsidRPr="00D90848" w:rsidRDefault="00D90848" w:rsidP="00F408A4">
            <w:pPr>
              <w:ind w:left="-253" w:firstLine="2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D90848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3C90F" wp14:editId="18F53EA9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22064</wp:posOffset>
                      </wp:positionV>
                      <wp:extent cx="2115403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4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16FB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.75pt" to="22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D9084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    Đắk Lắk, ngày 01  tháng 11 năm 2024</w:t>
            </w:r>
          </w:p>
        </w:tc>
      </w:tr>
    </w:tbl>
    <w:p w:rsidR="00D90848" w:rsidRDefault="00D90848" w:rsidP="00D9084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THÔNG BÁO</w:t>
      </w:r>
    </w:p>
    <w:p w:rsidR="00D90848" w:rsidRPr="00D90848" w:rsidRDefault="00D90848" w:rsidP="00D90848">
      <w:pPr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D90848">
        <w:rPr>
          <w:rFonts w:asciiTheme="majorHAnsi" w:hAnsiTheme="majorHAnsi" w:cstheme="majorHAnsi"/>
          <w:i/>
          <w:iCs/>
          <w:sz w:val="26"/>
          <w:szCs w:val="26"/>
        </w:rPr>
        <w:t>V/v cấp phát bằng tốt nghiệp THPT cá nhân năm 2023</w:t>
      </w:r>
    </w:p>
    <w:p w:rsidR="00D90848" w:rsidRPr="00D90848" w:rsidRDefault="00D90848" w:rsidP="00BD1C40">
      <w:pPr>
        <w:rPr>
          <w:rFonts w:asciiTheme="majorHAnsi" w:hAnsiTheme="majorHAnsi" w:cstheme="majorHAnsi"/>
          <w:sz w:val="24"/>
          <w:szCs w:val="24"/>
        </w:rPr>
      </w:pPr>
    </w:p>
    <w:p w:rsidR="00D90848" w:rsidRDefault="00BD1C40" w:rsidP="00D90848">
      <w:pPr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Hiện nay đã có bằng tốt nghiệp THPT</w:t>
      </w:r>
      <w:r w:rsidR="00D90848">
        <w:rPr>
          <w:rFonts w:asciiTheme="majorHAnsi" w:hAnsiTheme="majorHAnsi" w:cstheme="majorHAnsi"/>
          <w:sz w:val="26"/>
          <w:szCs w:val="26"/>
        </w:rPr>
        <w:t xml:space="preserve"> từ</w:t>
      </w:r>
      <w:r w:rsidRPr="00BD1C40">
        <w:rPr>
          <w:rFonts w:asciiTheme="majorHAnsi" w:hAnsiTheme="majorHAnsi" w:cstheme="majorHAnsi"/>
          <w:sz w:val="26"/>
          <w:szCs w:val="26"/>
        </w:rPr>
        <w:t xml:space="preserve"> năm 2023</w:t>
      </w:r>
      <w:r w:rsidR="00D90848">
        <w:rPr>
          <w:rFonts w:asciiTheme="majorHAnsi" w:hAnsiTheme="majorHAnsi" w:cstheme="majorHAnsi"/>
          <w:sz w:val="26"/>
          <w:szCs w:val="26"/>
        </w:rPr>
        <w:t xml:space="preserve"> trở lại</w:t>
      </w:r>
      <w:r w:rsidRPr="00BD1C40">
        <w:rPr>
          <w:rFonts w:asciiTheme="majorHAnsi" w:hAnsiTheme="majorHAnsi" w:cstheme="majorHAnsi"/>
          <w:sz w:val="26"/>
          <w:szCs w:val="26"/>
        </w:rPr>
        <w:t>,</w:t>
      </w:r>
      <w:r w:rsidR="00D90848">
        <w:rPr>
          <w:rFonts w:asciiTheme="majorHAnsi" w:hAnsiTheme="majorHAnsi" w:cstheme="majorHAnsi"/>
          <w:sz w:val="26"/>
          <w:szCs w:val="26"/>
        </w:rPr>
        <w:t xml:space="preserve"> trường THPT Nguyễn Thị Minh Khai thông báo đến cựu học sinh từng là học sinh của trường vui lòng đến trường nhận lại bằng tốt nghiệp của mình.</w:t>
      </w:r>
      <w:r w:rsidRPr="00BD1C40">
        <w:rPr>
          <w:rFonts w:asciiTheme="majorHAnsi" w:hAnsiTheme="majorHAnsi" w:cstheme="majorHAnsi"/>
          <w:sz w:val="26"/>
          <w:szCs w:val="26"/>
        </w:rPr>
        <w:t xml:space="preserve"> </w:t>
      </w:r>
    </w:p>
    <w:p w:rsidR="00D90848" w:rsidRDefault="00D90848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 xml:space="preserve">Thời gian phát bằng: </w:t>
      </w:r>
      <w:r>
        <w:rPr>
          <w:rFonts w:asciiTheme="majorHAnsi" w:hAnsiTheme="majorHAnsi" w:cstheme="majorHAnsi"/>
          <w:sz w:val="26"/>
          <w:szCs w:val="26"/>
        </w:rPr>
        <w:t xml:space="preserve">Các buổi sáng </w:t>
      </w:r>
      <w:r w:rsidRPr="00BD1C40">
        <w:rPr>
          <w:rFonts w:asciiTheme="majorHAnsi" w:hAnsiTheme="majorHAnsi" w:cstheme="majorHAnsi"/>
          <w:sz w:val="26"/>
          <w:szCs w:val="26"/>
        </w:rPr>
        <w:t xml:space="preserve">từ thứ 2 đến thứ </w:t>
      </w:r>
      <w:r>
        <w:rPr>
          <w:rFonts w:asciiTheme="majorHAnsi" w:hAnsiTheme="majorHAnsi" w:cstheme="majorHAnsi"/>
          <w:sz w:val="26"/>
          <w:szCs w:val="26"/>
        </w:rPr>
        <w:t>7 (trừ thứ 5)</w:t>
      </w:r>
    </w:p>
    <w:p w:rsidR="00D90848" w:rsidRPr="00D90848" w:rsidRDefault="00D90848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Địa điểm: Phòng văn thư trường THPT Nguyễn Thị Minh Khai</w:t>
      </w:r>
    </w:p>
    <w:p w:rsidR="00BD1C40" w:rsidRPr="00BD1C40" w:rsidRDefault="00D90848" w:rsidP="00D90848">
      <w:pPr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</w:t>
      </w:r>
      <w:r w:rsidR="00BD1C40" w:rsidRPr="00BD1C40">
        <w:rPr>
          <w:rFonts w:asciiTheme="majorHAnsi" w:hAnsiTheme="majorHAnsi" w:cstheme="majorHAnsi"/>
          <w:sz w:val="26"/>
          <w:szCs w:val="26"/>
        </w:rPr>
        <w:t>au đây là những lưu ý khi đến nhận bằng TN:</w:t>
      </w:r>
    </w:p>
    <w:p w:rsidR="00BD1C40" w:rsidRPr="00BD1C40" w:rsidRDefault="00BD1C40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Trường hợp là học sinh chính chủ rút bằng xuất trình CCCD để nhận.</w:t>
      </w:r>
    </w:p>
    <w:p w:rsidR="00BD1C40" w:rsidRPr="00BD1C40" w:rsidRDefault="00BD1C40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Trường hợp người khác nhận dùm phải cầm theo Giấy uỷ quyền và CCCD photo công chứng theo đúng quy định pháp luật thì mới được phép rút bằng.</w:t>
      </w:r>
    </w:p>
    <w:p w:rsidR="00BD1C40" w:rsidRPr="00BD1C40" w:rsidRDefault="00BD1C40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Để giúp các thủ tục nhanh gọn hơn khi lên lấy bằng các em nên nhớ lớp mình từng học.</w:t>
      </w:r>
    </w:p>
    <w:p w:rsidR="00BD1C40" w:rsidRDefault="00BD1C40" w:rsidP="00D90848">
      <w:p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[Lưu Ý] “Giấy uỷ quyền” phải được xác nhận của địa phương hoặc UBND cấp huyện, xã mới có hiệu lực. Đây là thông tư 21/2019/TT-BGDĐT ban hành ngày 29/11/2019.</w:t>
      </w:r>
    </w:p>
    <w:p w:rsidR="00D90848" w:rsidRPr="00BD1C40" w:rsidRDefault="00D90848" w:rsidP="00D90848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Trân Trọng ./.</w:t>
      </w:r>
    </w:p>
    <w:p w:rsidR="00BB6E9E" w:rsidRDefault="00BB6E9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20FE5" w:rsidTr="00320FE5">
        <w:tc>
          <w:tcPr>
            <w:tcW w:w="4508" w:type="dxa"/>
          </w:tcPr>
          <w:p w:rsidR="00320FE5" w:rsidRPr="00320FE5" w:rsidRDefault="00320FE5">
            <w:pP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320FE5" w:rsidRPr="00320FE5" w:rsidRDefault="00320FE5" w:rsidP="00320FE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sz w:val="26"/>
                <w:szCs w:val="26"/>
              </w:rPr>
              <w:t>Webside nhà trường</w:t>
            </w:r>
          </w:p>
          <w:p w:rsidR="00320FE5" w:rsidRPr="00320FE5" w:rsidRDefault="00320FE5" w:rsidP="00320FE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sz w:val="26"/>
                <w:szCs w:val="26"/>
              </w:rPr>
              <w:t>Lưu VT</w:t>
            </w:r>
          </w:p>
        </w:tc>
        <w:tc>
          <w:tcPr>
            <w:tcW w:w="4508" w:type="dxa"/>
          </w:tcPr>
          <w:p w:rsidR="00320FE5" w:rsidRPr="00320FE5" w:rsidRDefault="00320FE5" w:rsidP="00320F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VĂN THƯ</w:t>
            </w: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E22EAD" w:rsidRPr="00D90848" w:rsidRDefault="00E22EAD">
      <w:pPr>
        <w:rPr>
          <w:rFonts w:asciiTheme="majorHAnsi" w:hAnsiTheme="majorHAnsi" w:cstheme="majorHAnsi"/>
        </w:rPr>
      </w:pPr>
    </w:p>
    <w:sectPr w:rsidR="00E22EAD" w:rsidRPr="00D9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506E"/>
    <w:multiLevelType w:val="multilevel"/>
    <w:tmpl w:val="888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F6F"/>
    <w:multiLevelType w:val="hybridMultilevel"/>
    <w:tmpl w:val="148A43C8"/>
    <w:lvl w:ilvl="0" w:tplc="C7FCB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18369">
    <w:abstractNumId w:val="0"/>
  </w:num>
  <w:num w:numId="2" w16cid:durableId="17619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0"/>
    <w:rsid w:val="00014C41"/>
    <w:rsid w:val="000E70A5"/>
    <w:rsid w:val="00172690"/>
    <w:rsid w:val="00320FE5"/>
    <w:rsid w:val="007D6EDE"/>
    <w:rsid w:val="00BB6E9E"/>
    <w:rsid w:val="00BD1C40"/>
    <w:rsid w:val="00D90848"/>
    <w:rsid w:val="00E22EAD"/>
    <w:rsid w:val="00F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7865F"/>
  <w15:chartTrackingRefBased/>
  <w15:docId w15:val="{18322505-AD27-4581-99EC-BC28C03C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7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2024-12-20T07:35:00Z</dcterms:created>
  <dcterms:modified xsi:type="dcterms:W3CDTF">2024-12-23T01:21:00Z</dcterms:modified>
</cp:coreProperties>
</file>